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B1D" w:rsidRDefault="00370B1D" w:rsidP="00370B1D">
      <w:pPr>
        <w:widowControl w:val="0"/>
        <w:autoSpaceDE w:val="0"/>
        <w:autoSpaceDN w:val="0"/>
        <w:adjustRightInd w:val="0"/>
        <w:rPr>
          <w:bCs/>
        </w:rPr>
      </w:pPr>
    </w:p>
    <w:p w:rsidR="00370B1D" w:rsidRPr="00AD4509" w:rsidRDefault="00370B1D" w:rsidP="00370B1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D4509">
        <w:rPr>
          <w:b/>
          <w:bCs/>
        </w:rPr>
        <w:t>Паспорт муниципальной программы</w:t>
      </w:r>
    </w:p>
    <w:p w:rsidR="00370B1D" w:rsidRPr="00AD4509" w:rsidRDefault="00370B1D" w:rsidP="00370B1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D4509">
        <w:rPr>
          <w:b/>
          <w:bCs/>
        </w:rPr>
        <w:t>«</w:t>
      </w:r>
      <w:r w:rsidRPr="00AD4509">
        <w:rPr>
          <w:b/>
        </w:rPr>
        <w:t>Культурное прост</w:t>
      </w:r>
      <w:r>
        <w:rPr>
          <w:b/>
        </w:rPr>
        <w:t>ранство Нижневартовского района</w:t>
      </w:r>
      <w:r w:rsidRPr="00AD4509">
        <w:rPr>
          <w:b/>
          <w:bCs/>
        </w:rPr>
        <w:t>»</w:t>
      </w:r>
    </w:p>
    <w:p w:rsidR="0020347F" w:rsidRDefault="0020347F"/>
    <w:tbl>
      <w:tblPr>
        <w:tblpPr w:leftFromText="180" w:rightFromText="180" w:vertAnchor="text" w:horzAnchor="margin" w:tblpXSpec="center" w:tblpY="23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670"/>
      </w:tblGrid>
      <w:tr w:rsidR="00370B1D" w:rsidRPr="00863D73" w:rsidTr="006040F6">
        <w:tc>
          <w:tcPr>
            <w:tcW w:w="4219" w:type="dxa"/>
          </w:tcPr>
          <w:p w:rsidR="00370B1D" w:rsidRPr="00863D73" w:rsidRDefault="00370B1D" w:rsidP="00B25758">
            <w:r w:rsidRPr="00863D73">
              <w:t xml:space="preserve">Наименование муниципальной программы </w:t>
            </w:r>
          </w:p>
        </w:tc>
        <w:tc>
          <w:tcPr>
            <w:tcW w:w="5670" w:type="dxa"/>
            <w:shd w:val="clear" w:color="auto" w:fill="auto"/>
          </w:tcPr>
          <w:p w:rsidR="00370B1D" w:rsidRDefault="00370B1D" w:rsidP="00B25758">
            <w:pPr>
              <w:jc w:val="both"/>
            </w:pPr>
            <w:r>
              <w:t xml:space="preserve">Культурное пространство </w:t>
            </w:r>
            <w:r w:rsidRPr="00AF0F70">
              <w:t>Нижневартов</w:t>
            </w:r>
            <w:r>
              <w:t xml:space="preserve">ского района </w:t>
            </w:r>
          </w:p>
          <w:p w:rsidR="00370B1D" w:rsidRPr="00863D73" w:rsidRDefault="00370B1D" w:rsidP="00B25758">
            <w:pPr>
              <w:jc w:val="both"/>
              <w:rPr>
                <w:rFonts w:eastAsia="Calibri"/>
              </w:rPr>
            </w:pPr>
          </w:p>
        </w:tc>
      </w:tr>
      <w:tr w:rsidR="00370B1D" w:rsidRPr="00863D73" w:rsidTr="006040F6">
        <w:tc>
          <w:tcPr>
            <w:tcW w:w="4219" w:type="dxa"/>
          </w:tcPr>
          <w:p w:rsidR="00370B1D" w:rsidRPr="00863D73" w:rsidRDefault="00370B1D" w:rsidP="00B25758">
            <w:r w:rsidRPr="00863D73">
              <w:t>Ответственный исполнитель муниципальной программы</w:t>
            </w:r>
          </w:p>
          <w:p w:rsidR="00370B1D" w:rsidRPr="00863D73" w:rsidRDefault="00370B1D" w:rsidP="00B25758"/>
        </w:tc>
        <w:tc>
          <w:tcPr>
            <w:tcW w:w="5670" w:type="dxa"/>
            <w:shd w:val="clear" w:color="auto" w:fill="auto"/>
          </w:tcPr>
          <w:p w:rsidR="00370B1D" w:rsidRPr="00370B1D" w:rsidRDefault="008C5A3B" w:rsidP="00B25758">
            <w:pPr>
              <w:jc w:val="both"/>
              <w:rPr>
                <w:rFonts w:eastAsia="Calibri"/>
                <w:highlight w:val="yellow"/>
              </w:rPr>
            </w:pPr>
            <w:r w:rsidRPr="008C5A3B">
              <w:rPr>
                <w:rFonts w:eastAsia="Calibri"/>
              </w:rPr>
              <w:t xml:space="preserve">управление культуры и спорта администрации района </w:t>
            </w:r>
          </w:p>
        </w:tc>
      </w:tr>
      <w:tr w:rsidR="00370B1D" w:rsidRPr="00863D73" w:rsidTr="006040F6">
        <w:tc>
          <w:tcPr>
            <w:tcW w:w="4219" w:type="dxa"/>
          </w:tcPr>
          <w:p w:rsidR="00370B1D" w:rsidRPr="00863D73" w:rsidRDefault="00370B1D" w:rsidP="00B25758">
            <w:r w:rsidRPr="00863D73">
              <w:t xml:space="preserve">Соисполнители муниципальной программы  </w:t>
            </w:r>
          </w:p>
        </w:tc>
        <w:tc>
          <w:tcPr>
            <w:tcW w:w="5670" w:type="dxa"/>
            <w:shd w:val="clear" w:color="auto" w:fill="auto"/>
          </w:tcPr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>управление образования и молодежной политики администрации района;</w:t>
            </w:r>
          </w:p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>районное муниципальное автономное учреждение «</w:t>
            </w:r>
            <w:proofErr w:type="spellStart"/>
            <w:r w:rsidRPr="008C5A3B">
              <w:rPr>
                <w:rFonts w:eastAsia="Calibri"/>
              </w:rPr>
              <w:t>Межпоселенческий</w:t>
            </w:r>
            <w:proofErr w:type="spellEnd"/>
            <w:r w:rsidRPr="008C5A3B">
              <w:rPr>
                <w:rFonts w:eastAsia="Calibri"/>
              </w:rPr>
              <w:t xml:space="preserve"> культурно-досуговый комплекс «</w:t>
            </w:r>
            <w:proofErr w:type="spellStart"/>
            <w:r w:rsidRPr="008C5A3B">
              <w:rPr>
                <w:rFonts w:eastAsia="Calibri"/>
              </w:rPr>
              <w:t>Арлекино</w:t>
            </w:r>
            <w:proofErr w:type="spellEnd"/>
            <w:r w:rsidRPr="008C5A3B">
              <w:rPr>
                <w:rFonts w:eastAsia="Calibri"/>
              </w:rPr>
              <w:t>»;</w:t>
            </w:r>
          </w:p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>районное муниципальное автономное учреждение «Дворец культуры «Геолог»;</w:t>
            </w:r>
          </w:p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>муниципальное казенное учреждение «Учреждение хозяйственного обеспечения муниципальных учреждений Нижневартовского района»;</w:t>
            </w:r>
          </w:p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>муниципальное автономное учреждение «</w:t>
            </w:r>
            <w:proofErr w:type="spellStart"/>
            <w:r w:rsidRPr="008C5A3B">
              <w:rPr>
                <w:rFonts w:eastAsia="Calibri"/>
              </w:rPr>
              <w:t>Межпоселенческая</w:t>
            </w:r>
            <w:proofErr w:type="spellEnd"/>
            <w:r w:rsidRPr="008C5A3B">
              <w:rPr>
                <w:rFonts w:eastAsia="Calibri"/>
              </w:rPr>
              <w:t xml:space="preserve"> библиотека» Нижневартовского района; </w:t>
            </w:r>
          </w:p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>муниципальное автономное учреждение «</w:t>
            </w:r>
            <w:proofErr w:type="spellStart"/>
            <w:r w:rsidRPr="008C5A3B">
              <w:rPr>
                <w:rFonts w:eastAsia="Calibri"/>
              </w:rPr>
              <w:t>Межпоселенческий</w:t>
            </w:r>
            <w:proofErr w:type="spellEnd"/>
            <w:r w:rsidRPr="008C5A3B">
              <w:rPr>
                <w:rFonts w:eastAsia="Calibri"/>
              </w:rPr>
              <w:t xml:space="preserve"> центр национальных промыслов и ремесел»; </w:t>
            </w:r>
          </w:p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>муниципальная автономная организация дополнительного образования «</w:t>
            </w:r>
            <w:proofErr w:type="spellStart"/>
            <w:r w:rsidRPr="008C5A3B">
              <w:rPr>
                <w:rFonts w:eastAsia="Calibri"/>
              </w:rPr>
              <w:t>Охтеурская</w:t>
            </w:r>
            <w:proofErr w:type="spellEnd"/>
            <w:r w:rsidRPr="008C5A3B">
              <w:rPr>
                <w:rFonts w:eastAsia="Calibri"/>
              </w:rPr>
              <w:t xml:space="preserve"> детская школа искусств»;</w:t>
            </w:r>
          </w:p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>муниципальная автономная организация дополнительного образования «</w:t>
            </w:r>
            <w:proofErr w:type="spellStart"/>
            <w:r w:rsidRPr="008C5A3B">
              <w:rPr>
                <w:rFonts w:eastAsia="Calibri"/>
              </w:rPr>
              <w:t>Новоаганская</w:t>
            </w:r>
            <w:proofErr w:type="spellEnd"/>
            <w:r w:rsidRPr="008C5A3B">
              <w:rPr>
                <w:rFonts w:eastAsia="Calibri"/>
              </w:rPr>
              <w:t xml:space="preserve"> детская школа искусств»; </w:t>
            </w:r>
          </w:p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 xml:space="preserve">муниципальная автономная организация дополнительного образования «Детская школа искусств имени А.В. </w:t>
            </w:r>
            <w:proofErr w:type="spellStart"/>
            <w:r w:rsidRPr="008C5A3B">
              <w:rPr>
                <w:rFonts w:eastAsia="Calibri"/>
              </w:rPr>
              <w:t>Ливна</w:t>
            </w:r>
            <w:proofErr w:type="spellEnd"/>
            <w:r w:rsidRPr="008C5A3B">
              <w:rPr>
                <w:rFonts w:eastAsia="Calibri"/>
              </w:rPr>
              <w:t>»;</w:t>
            </w:r>
          </w:p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>муниципальная автономная организация дополнительного образования «</w:t>
            </w:r>
            <w:proofErr w:type="spellStart"/>
            <w:r w:rsidRPr="008C5A3B">
              <w:rPr>
                <w:rFonts w:eastAsia="Calibri"/>
              </w:rPr>
              <w:t>Ваховская</w:t>
            </w:r>
            <w:proofErr w:type="spellEnd"/>
            <w:r w:rsidRPr="008C5A3B">
              <w:rPr>
                <w:rFonts w:eastAsia="Calibri"/>
              </w:rPr>
              <w:t xml:space="preserve"> детская школа искусств»; </w:t>
            </w:r>
          </w:p>
          <w:p w:rsidR="008C5A3B" w:rsidRPr="008C5A3B" w:rsidRDefault="008C5A3B" w:rsidP="008C5A3B">
            <w:pPr>
              <w:jc w:val="both"/>
              <w:rPr>
                <w:rFonts w:eastAsia="Calibri"/>
              </w:rPr>
            </w:pPr>
            <w:r w:rsidRPr="008C5A3B">
              <w:rPr>
                <w:rFonts w:eastAsia="Calibri"/>
              </w:rPr>
              <w:t>муниципальная автономная организация дополнительного образования «</w:t>
            </w:r>
            <w:proofErr w:type="spellStart"/>
            <w:r w:rsidRPr="008C5A3B">
              <w:rPr>
                <w:rFonts w:eastAsia="Calibri"/>
              </w:rPr>
              <w:t>Ларьякская</w:t>
            </w:r>
            <w:proofErr w:type="spellEnd"/>
            <w:r w:rsidRPr="008C5A3B">
              <w:rPr>
                <w:rFonts w:eastAsia="Calibri"/>
              </w:rPr>
              <w:t xml:space="preserve"> детская школа искусств»;</w:t>
            </w:r>
          </w:p>
          <w:p w:rsidR="00370B1D" w:rsidRPr="00863D73" w:rsidRDefault="00370B1D" w:rsidP="008C5A3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Pr="00863D73">
              <w:rPr>
                <w:rFonts w:eastAsia="Calibri"/>
              </w:rPr>
              <w:t xml:space="preserve">дминистрация городского поселения </w:t>
            </w:r>
            <w:proofErr w:type="spellStart"/>
            <w:r w:rsidRPr="00863D73">
              <w:rPr>
                <w:rFonts w:eastAsia="Calibri"/>
              </w:rPr>
              <w:t>Новоаганск</w:t>
            </w:r>
            <w:proofErr w:type="spellEnd"/>
            <w:r>
              <w:rPr>
                <w:rFonts w:eastAsia="Calibri"/>
              </w:rPr>
              <w:t xml:space="preserve"> (по согласованию)</w:t>
            </w:r>
            <w:r w:rsidRPr="00863D73">
              <w:rPr>
                <w:rFonts w:eastAsia="Calibri"/>
              </w:rPr>
              <w:t>;</w:t>
            </w:r>
          </w:p>
          <w:p w:rsidR="00370B1D" w:rsidRPr="00863D73" w:rsidRDefault="00370B1D" w:rsidP="00B2575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а</w:t>
            </w:r>
            <w:r w:rsidRPr="00863D73">
              <w:rPr>
                <w:rFonts w:eastAsia="Calibri"/>
              </w:rPr>
              <w:t>дминистрация городского поселения Излу</w:t>
            </w:r>
            <w:r>
              <w:rPr>
                <w:rFonts w:eastAsia="Calibri"/>
              </w:rPr>
              <w:t>чинск (по согласованию)</w:t>
            </w:r>
            <w:r w:rsidRPr="00863D73">
              <w:rPr>
                <w:rFonts w:eastAsia="Calibri"/>
              </w:rPr>
              <w:t>;</w:t>
            </w:r>
          </w:p>
          <w:p w:rsidR="00370B1D" w:rsidRPr="00863D73" w:rsidRDefault="00370B1D" w:rsidP="00B2575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Pr="00863D73">
              <w:rPr>
                <w:rFonts w:eastAsia="Calibri"/>
              </w:rPr>
              <w:t>дминистрация сельского поселения Аган</w:t>
            </w:r>
            <w:r>
              <w:rPr>
                <w:rFonts w:eastAsia="Calibri"/>
              </w:rPr>
              <w:t xml:space="preserve">             </w:t>
            </w:r>
            <w:proofErr w:type="gramStart"/>
            <w:r>
              <w:rPr>
                <w:rFonts w:eastAsia="Calibri"/>
              </w:rPr>
              <w:t xml:space="preserve">   (</w:t>
            </w:r>
            <w:proofErr w:type="gramEnd"/>
            <w:r>
              <w:rPr>
                <w:rFonts w:eastAsia="Calibri"/>
              </w:rPr>
              <w:t>по согласованию)</w:t>
            </w:r>
            <w:r w:rsidRPr="00863D73">
              <w:rPr>
                <w:rFonts w:eastAsia="Calibri"/>
              </w:rPr>
              <w:t>;</w:t>
            </w:r>
          </w:p>
          <w:p w:rsidR="00370B1D" w:rsidRPr="00863D73" w:rsidRDefault="00370B1D" w:rsidP="00B2575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Pr="00863D73">
              <w:rPr>
                <w:rFonts w:eastAsia="Calibri"/>
              </w:rPr>
              <w:t>дминистрация сельского поселения Покур</w:t>
            </w:r>
            <w:r>
              <w:rPr>
                <w:rFonts w:eastAsia="Calibri"/>
              </w:rPr>
              <w:t xml:space="preserve">           </w:t>
            </w:r>
            <w:proofErr w:type="gramStart"/>
            <w:r>
              <w:rPr>
                <w:rFonts w:eastAsia="Calibri"/>
              </w:rPr>
              <w:t xml:space="preserve">   (</w:t>
            </w:r>
            <w:proofErr w:type="gramEnd"/>
            <w:r>
              <w:rPr>
                <w:rFonts w:eastAsia="Calibri"/>
              </w:rPr>
              <w:t>по согласованию)</w:t>
            </w:r>
            <w:r w:rsidRPr="00863D73">
              <w:rPr>
                <w:rFonts w:eastAsia="Calibri"/>
              </w:rPr>
              <w:t>;</w:t>
            </w:r>
          </w:p>
          <w:p w:rsidR="00370B1D" w:rsidRPr="00863D73" w:rsidRDefault="00370B1D" w:rsidP="00B2575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Pr="00863D73">
              <w:rPr>
                <w:rFonts w:eastAsia="Calibri"/>
              </w:rPr>
              <w:t>дминистрац</w:t>
            </w:r>
            <w:r>
              <w:rPr>
                <w:rFonts w:eastAsia="Calibri"/>
              </w:rPr>
              <w:t>ия сельского поселения Зайцева Р</w:t>
            </w:r>
            <w:r w:rsidRPr="00863D73">
              <w:rPr>
                <w:rFonts w:eastAsia="Calibri"/>
              </w:rPr>
              <w:t>ечка</w:t>
            </w:r>
            <w:r>
              <w:rPr>
                <w:rFonts w:eastAsia="Calibri"/>
              </w:rPr>
              <w:t xml:space="preserve"> (по согласованию)</w:t>
            </w:r>
            <w:r w:rsidRPr="00863D73">
              <w:rPr>
                <w:rFonts w:eastAsia="Calibri"/>
              </w:rPr>
              <w:t>;</w:t>
            </w:r>
          </w:p>
          <w:p w:rsidR="00370B1D" w:rsidRPr="00863D73" w:rsidRDefault="00370B1D" w:rsidP="00B2575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Pr="00863D73">
              <w:rPr>
                <w:rFonts w:eastAsia="Calibri"/>
              </w:rPr>
              <w:t>дминистрация сельского поселения Ларьяк</w:t>
            </w:r>
            <w:r>
              <w:rPr>
                <w:rFonts w:eastAsia="Calibri"/>
              </w:rPr>
              <w:t xml:space="preserve">            </w:t>
            </w:r>
            <w:proofErr w:type="gramStart"/>
            <w:r>
              <w:rPr>
                <w:rFonts w:eastAsia="Calibri"/>
              </w:rPr>
              <w:t xml:space="preserve">   (</w:t>
            </w:r>
            <w:proofErr w:type="gramEnd"/>
            <w:r>
              <w:rPr>
                <w:rFonts w:eastAsia="Calibri"/>
              </w:rPr>
              <w:t>по согласованию)</w:t>
            </w:r>
            <w:r w:rsidRPr="00863D73">
              <w:rPr>
                <w:rFonts w:eastAsia="Calibri"/>
              </w:rPr>
              <w:t>;</w:t>
            </w:r>
          </w:p>
          <w:p w:rsidR="00370B1D" w:rsidRPr="00863D73" w:rsidRDefault="00370B1D" w:rsidP="00B2575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Pr="00863D73">
              <w:rPr>
                <w:rFonts w:eastAsia="Calibri"/>
              </w:rPr>
              <w:t>дминистрация сельского поселения Вата</w:t>
            </w:r>
            <w:r>
              <w:rPr>
                <w:rFonts w:eastAsia="Calibri"/>
              </w:rPr>
              <w:t xml:space="preserve">                </w:t>
            </w:r>
            <w:proofErr w:type="gramStart"/>
            <w:r>
              <w:rPr>
                <w:rFonts w:eastAsia="Calibri"/>
              </w:rPr>
              <w:t xml:space="preserve">   (</w:t>
            </w:r>
            <w:proofErr w:type="gramEnd"/>
            <w:r>
              <w:rPr>
                <w:rFonts w:eastAsia="Calibri"/>
              </w:rPr>
              <w:t>по согласованию)</w:t>
            </w:r>
            <w:r w:rsidRPr="00863D73">
              <w:rPr>
                <w:rFonts w:eastAsia="Calibri"/>
              </w:rPr>
              <w:t>;</w:t>
            </w:r>
          </w:p>
          <w:p w:rsidR="00370B1D" w:rsidRDefault="00370B1D" w:rsidP="00B2575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Pr="00863D73">
              <w:rPr>
                <w:rFonts w:eastAsia="Calibri"/>
              </w:rPr>
              <w:t>дминистрация сельского поселения Ваховск</w:t>
            </w:r>
            <w:r>
              <w:rPr>
                <w:rFonts w:eastAsia="Calibri"/>
              </w:rPr>
              <w:t xml:space="preserve"> (по согласованию)</w:t>
            </w:r>
          </w:p>
          <w:p w:rsidR="00370B1D" w:rsidRPr="00863D73" w:rsidRDefault="00370B1D" w:rsidP="00B25758">
            <w:pPr>
              <w:jc w:val="both"/>
              <w:rPr>
                <w:rFonts w:eastAsia="Calibri"/>
              </w:rPr>
            </w:pPr>
          </w:p>
        </w:tc>
      </w:tr>
      <w:tr w:rsidR="00370B1D" w:rsidRPr="00863D73" w:rsidTr="006040F6">
        <w:tc>
          <w:tcPr>
            <w:tcW w:w="4219" w:type="dxa"/>
          </w:tcPr>
          <w:p w:rsidR="00370B1D" w:rsidRDefault="00370B1D" w:rsidP="00B25758">
            <w:r w:rsidRPr="00863D73">
              <w:lastRenderedPageBreak/>
              <w:t>Цел</w:t>
            </w:r>
            <w:r>
              <w:t xml:space="preserve">ь </w:t>
            </w:r>
            <w:r w:rsidRPr="00863D73">
              <w:t>муниципальной</w:t>
            </w:r>
          </w:p>
          <w:p w:rsidR="00370B1D" w:rsidRPr="00863D73" w:rsidRDefault="00370B1D" w:rsidP="00B25758">
            <w:r w:rsidRPr="00863D73">
              <w:t>программы</w:t>
            </w:r>
          </w:p>
        </w:tc>
        <w:tc>
          <w:tcPr>
            <w:tcW w:w="5670" w:type="dxa"/>
            <w:shd w:val="clear" w:color="auto" w:fill="auto"/>
          </w:tcPr>
          <w:p w:rsidR="00370B1D" w:rsidRDefault="00370B1D" w:rsidP="00B25758">
            <w:pPr>
              <w:jc w:val="both"/>
            </w:pPr>
            <w:r>
              <w:rPr>
                <w:bCs/>
              </w:rPr>
              <w:t>у</w:t>
            </w:r>
            <w:r w:rsidRPr="00F02D54">
              <w:rPr>
                <w:bCs/>
              </w:rPr>
              <w:t>крепление единого культурного</w:t>
            </w:r>
            <w:r>
              <w:rPr>
                <w:bCs/>
              </w:rPr>
              <w:t xml:space="preserve"> пространства района</w:t>
            </w:r>
            <w:r w:rsidRPr="00F02D54">
              <w:rPr>
                <w:bCs/>
              </w:rPr>
              <w:t xml:space="preserve">, </w:t>
            </w:r>
            <w:r w:rsidRPr="00F02D54">
              <w:t>создание комфортных условий и равных возможностей доступа нас</w:t>
            </w:r>
            <w:r>
              <w:t xml:space="preserve">еления к культурным ценностям, </w:t>
            </w:r>
            <w:r w:rsidRPr="00F02D54">
              <w:t xml:space="preserve">цифровым ресурсам, самореализации и раскрытия таланта каждого жителя </w:t>
            </w:r>
            <w:r>
              <w:t>района</w:t>
            </w:r>
          </w:p>
          <w:p w:rsidR="00370B1D" w:rsidRPr="00863D73" w:rsidRDefault="00370B1D" w:rsidP="00B25758">
            <w:pPr>
              <w:jc w:val="both"/>
              <w:rPr>
                <w:rFonts w:eastAsia="Calibri"/>
                <w:color w:val="FF0000"/>
              </w:rPr>
            </w:pPr>
          </w:p>
        </w:tc>
      </w:tr>
      <w:tr w:rsidR="00370B1D" w:rsidRPr="00863D73" w:rsidTr="006040F6">
        <w:tc>
          <w:tcPr>
            <w:tcW w:w="4219" w:type="dxa"/>
          </w:tcPr>
          <w:p w:rsidR="00370B1D" w:rsidRPr="00863D73" w:rsidRDefault="00370B1D" w:rsidP="00B25758">
            <w:r w:rsidRPr="00863D73">
              <w:t>Задач</w:t>
            </w:r>
            <w:r>
              <w:t>а</w:t>
            </w:r>
            <w:r w:rsidRPr="00863D73">
              <w:t xml:space="preserve"> муниципальной программы </w:t>
            </w:r>
          </w:p>
        </w:tc>
        <w:tc>
          <w:tcPr>
            <w:tcW w:w="5670" w:type="dxa"/>
            <w:shd w:val="clear" w:color="auto" w:fill="auto"/>
          </w:tcPr>
          <w:p w:rsidR="00370B1D" w:rsidRDefault="00370B1D" w:rsidP="00B2575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863D73">
              <w:rPr>
                <w:color w:val="000000"/>
              </w:rPr>
              <w:t>Создание</w:t>
            </w:r>
            <w:r>
              <w:rPr>
                <w:color w:val="000000"/>
              </w:rPr>
              <w:t xml:space="preserve"> равных</w:t>
            </w:r>
            <w:r w:rsidRPr="00863D73">
              <w:rPr>
                <w:color w:val="000000"/>
              </w:rPr>
              <w:t xml:space="preserve"> условий для гармоничного этнокультурного разви</w:t>
            </w:r>
            <w:r>
              <w:rPr>
                <w:color w:val="000000"/>
              </w:rPr>
              <w:t xml:space="preserve">тия и доступности населения к </w:t>
            </w:r>
            <w:r w:rsidRPr="004805A6">
              <w:rPr>
                <w:color w:val="000000"/>
              </w:rPr>
              <w:t xml:space="preserve">знаниям </w:t>
            </w:r>
            <w:r w:rsidRPr="004805A6">
              <w:rPr>
                <w:bCs/>
              </w:rPr>
              <w:t xml:space="preserve">информации и культурным ценностям, </w:t>
            </w:r>
            <w:r w:rsidRPr="004805A6">
              <w:rPr>
                <w:color w:val="000000"/>
              </w:rPr>
              <w:t>сохранение и приумножение культурного потенциала</w:t>
            </w:r>
            <w:r w:rsidRPr="00863D73">
              <w:rPr>
                <w:color w:val="000000"/>
              </w:rPr>
              <w:t xml:space="preserve"> района, комплексное обеспечение культурно-досуговых потребно</w:t>
            </w:r>
            <w:r>
              <w:rPr>
                <w:color w:val="000000"/>
              </w:rPr>
              <w:t>стей жителей района.</w:t>
            </w:r>
          </w:p>
          <w:p w:rsidR="00370B1D" w:rsidRDefault="00370B1D" w:rsidP="00B25758">
            <w:pPr>
              <w:jc w:val="both"/>
            </w:pPr>
            <w:r>
              <w:t>2. Совершенствование системы управления сферы культуры</w:t>
            </w:r>
          </w:p>
          <w:p w:rsidR="00370B1D" w:rsidRPr="00417934" w:rsidRDefault="00370B1D" w:rsidP="00B25758">
            <w:pPr>
              <w:jc w:val="both"/>
              <w:rPr>
                <w:color w:val="000000"/>
              </w:rPr>
            </w:pPr>
          </w:p>
        </w:tc>
      </w:tr>
      <w:tr w:rsidR="00370B1D" w:rsidRPr="00863D73" w:rsidTr="006040F6">
        <w:tc>
          <w:tcPr>
            <w:tcW w:w="4219" w:type="dxa"/>
          </w:tcPr>
          <w:p w:rsidR="00370B1D" w:rsidRPr="00863D73" w:rsidRDefault="00370B1D" w:rsidP="00B25758">
            <w:pPr>
              <w:ind w:right="-75"/>
            </w:pPr>
            <w:r w:rsidRPr="00863D73">
              <w:t xml:space="preserve">Подпрограммы </w:t>
            </w:r>
          </w:p>
        </w:tc>
        <w:tc>
          <w:tcPr>
            <w:tcW w:w="5670" w:type="dxa"/>
            <w:shd w:val="clear" w:color="auto" w:fill="auto"/>
          </w:tcPr>
          <w:p w:rsidR="00370B1D" w:rsidRPr="00863D73" w:rsidRDefault="00370B1D" w:rsidP="00B2575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Подпрограмма 1. </w:t>
            </w:r>
            <w:r w:rsidRPr="00863D73">
              <w:rPr>
                <w:rFonts w:eastAsia="Calibri"/>
              </w:rPr>
              <w:t>Обеспечение прав граждан на доступ к культурным цен</w:t>
            </w:r>
            <w:r>
              <w:rPr>
                <w:rFonts w:eastAsia="Calibri"/>
              </w:rPr>
              <w:t>ностям и информации.</w:t>
            </w:r>
          </w:p>
          <w:p w:rsidR="00370B1D" w:rsidRDefault="00370B1D" w:rsidP="00B2575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Подпрограмма </w:t>
            </w:r>
            <w:r w:rsidRPr="00863D73">
              <w:rPr>
                <w:rFonts w:eastAsia="Calibri"/>
              </w:rPr>
              <w:t>2. Укрепление единого культурного пространства в Нижневартовском районе</w:t>
            </w:r>
          </w:p>
          <w:p w:rsidR="00370B1D" w:rsidRPr="00863D73" w:rsidRDefault="00370B1D" w:rsidP="00B25758">
            <w:pPr>
              <w:jc w:val="both"/>
              <w:rPr>
                <w:rFonts w:eastAsia="Calibri"/>
              </w:rPr>
            </w:pPr>
          </w:p>
        </w:tc>
      </w:tr>
      <w:tr w:rsidR="00370B1D" w:rsidRPr="00863256" w:rsidTr="006040F6">
        <w:tc>
          <w:tcPr>
            <w:tcW w:w="4219" w:type="dxa"/>
          </w:tcPr>
          <w:p w:rsidR="00370B1D" w:rsidRPr="00370B1D" w:rsidRDefault="00370B1D" w:rsidP="00B25758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370B1D">
              <w:rPr>
                <w:color w:val="auto"/>
                <w:sz w:val="28"/>
                <w:szCs w:val="28"/>
              </w:rPr>
              <w:t xml:space="preserve">Портфели проектов, проекты, входящие в состав муниципальной программы, в том числе направленные на реализацию национальных </w:t>
            </w:r>
            <w:r w:rsidRPr="00370B1D">
              <w:rPr>
                <w:color w:val="auto"/>
                <w:sz w:val="28"/>
                <w:szCs w:val="28"/>
              </w:rPr>
              <w:lastRenderedPageBreak/>
              <w:t xml:space="preserve">проектов (программ) Российской Федерации, параметры их финансового обеспечения </w:t>
            </w:r>
          </w:p>
          <w:p w:rsidR="00370B1D" w:rsidRPr="00503D97" w:rsidRDefault="00370B1D" w:rsidP="00B25758">
            <w:pPr>
              <w:pStyle w:val="Default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B959E6" w:rsidRPr="00B959E6" w:rsidRDefault="00B959E6" w:rsidP="00B959E6">
            <w:pPr>
              <w:jc w:val="both"/>
              <w:rPr>
                <w:rFonts w:eastAsia="Calibri"/>
              </w:rPr>
            </w:pPr>
            <w:r w:rsidRPr="00B959E6">
              <w:rPr>
                <w:rFonts w:eastAsia="Calibri"/>
              </w:rPr>
              <w:lastRenderedPageBreak/>
              <w:t>Портфель проекта «Культура» - 22 962,6тыс. руб., в том числе:</w:t>
            </w:r>
          </w:p>
          <w:p w:rsidR="00B959E6" w:rsidRPr="00B959E6" w:rsidRDefault="00B959E6" w:rsidP="00B959E6">
            <w:pPr>
              <w:jc w:val="both"/>
              <w:rPr>
                <w:rFonts w:eastAsia="Calibri"/>
              </w:rPr>
            </w:pPr>
            <w:r w:rsidRPr="00B959E6">
              <w:rPr>
                <w:rFonts w:eastAsia="Calibri"/>
              </w:rPr>
              <w:t xml:space="preserve">региональный проект «Культурная среда» − </w:t>
            </w:r>
          </w:p>
          <w:p w:rsidR="00370B1D" w:rsidRPr="00503D97" w:rsidRDefault="00B959E6" w:rsidP="00B959E6">
            <w:pPr>
              <w:jc w:val="both"/>
              <w:rPr>
                <w:color w:val="FF0000"/>
              </w:rPr>
            </w:pPr>
            <w:r w:rsidRPr="00B959E6">
              <w:rPr>
                <w:rFonts w:eastAsia="Calibri"/>
              </w:rPr>
              <w:t>22 962,6тыс. руб.</w:t>
            </w:r>
          </w:p>
        </w:tc>
      </w:tr>
      <w:tr w:rsidR="00370B1D" w:rsidRPr="00863D73" w:rsidTr="006040F6">
        <w:tc>
          <w:tcPr>
            <w:tcW w:w="4219" w:type="dxa"/>
          </w:tcPr>
          <w:p w:rsidR="00370B1D" w:rsidRPr="006040F6" w:rsidRDefault="00370B1D" w:rsidP="00B25758">
            <w:pPr>
              <w:pStyle w:val="Default"/>
              <w:rPr>
                <w:color w:val="auto"/>
                <w:sz w:val="28"/>
                <w:szCs w:val="28"/>
              </w:rPr>
            </w:pPr>
            <w:r w:rsidRPr="006040F6">
              <w:rPr>
                <w:color w:val="auto"/>
                <w:sz w:val="28"/>
                <w:szCs w:val="28"/>
              </w:rPr>
              <w:lastRenderedPageBreak/>
              <w:t xml:space="preserve">Целевые показатели муниципальной программы, в том числе целевые показатели, направленные на достижение национальных проектов </w:t>
            </w:r>
          </w:p>
        </w:tc>
        <w:tc>
          <w:tcPr>
            <w:tcW w:w="5670" w:type="dxa"/>
            <w:shd w:val="clear" w:color="auto" w:fill="auto"/>
          </w:tcPr>
          <w:p w:rsidR="00370B1D" w:rsidRPr="006040F6" w:rsidRDefault="00370B1D" w:rsidP="00B25758">
            <w:pPr>
              <w:pStyle w:val="Default"/>
              <w:rPr>
                <w:color w:val="auto"/>
                <w:sz w:val="28"/>
                <w:szCs w:val="28"/>
              </w:rPr>
            </w:pPr>
            <w:r w:rsidRPr="006040F6">
              <w:rPr>
                <w:color w:val="auto"/>
                <w:sz w:val="28"/>
                <w:szCs w:val="28"/>
              </w:rPr>
              <w:t xml:space="preserve">1. Увеличение числа граждан, принимающих участие в культурной деятельности на 15% % к базовому значению. </w:t>
            </w:r>
          </w:p>
          <w:p w:rsidR="00370B1D" w:rsidRPr="006040F6" w:rsidRDefault="00370B1D" w:rsidP="00B25758">
            <w:pPr>
              <w:pStyle w:val="Default"/>
              <w:rPr>
                <w:color w:val="auto"/>
                <w:sz w:val="28"/>
                <w:szCs w:val="28"/>
              </w:rPr>
            </w:pPr>
            <w:r w:rsidRPr="006040F6">
              <w:rPr>
                <w:color w:val="auto"/>
                <w:sz w:val="28"/>
                <w:szCs w:val="28"/>
              </w:rPr>
              <w:t xml:space="preserve">2. Увеличение числа обращений к цифровым ресурсам культуры на 6% к базовому значению. </w:t>
            </w:r>
          </w:p>
          <w:p w:rsidR="00370B1D" w:rsidRPr="006040F6" w:rsidRDefault="00370B1D" w:rsidP="00B25758">
            <w:pPr>
              <w:pStyle w:val="Default"/>
              <w:rPr>
                <w:color w:val="auto"/>
                <w:sz w:val="28"/>
                <w:szCs w:val="28"/>
              </w:rPr>
            </w:pPr>
            <w:r w:rsidRPr="006040F6">
              <w:rPr>
                <w:color w:val="auto"/>
                <w:sz w:val="28"/>
                <w:szCs w:val="28"/>
              </w:rPr>
              <w:t xml:space="preserve">3. Количество организаций культуры, получивших современное оборудование, до 5 единиц. </w:t>
            </w:r>
          </w:p>
          <w:p w:rsidR="00370B1D" w:rsidRPr="006040F6" w:rsidRDefault="00370B1D" w:rsidP="00B25758">
            <w:pPr>
              <w:pStyle w:val="Default"/>
              <w:rPr>
                <w:color w:val="auto"/>
                <w:sz w:val="28"/>
                <w:szCs w:val="28"/>
              </w:rPr>
            </w:pPr>
            <w:r w:rsidRPr="006040F6">
              <w:rPr>
                <w:color w:val="auto"/>
                <w:sz w:val="28"/>
                <w:szCs w:val="28"/>
              </w:rPr>
              <w:t xml:space="preserve">4. Количество специалистов, прошедших повышение квалификации на базе Центров непрерывного образования, до 12 человек. </w:t>
            </w:r>
          </w:p>
          <w:p w:rsidR="00370B1D" w:rsidRPr="006040F6" w:rsidRDefault="00370B1D" w:rsidP="00B25758">
            <w:pPr>
              <w:pStyle w:val="Default"/>
              <w:rPr>
                <w:color w:val="auto"/>
                <w:sz w:val="28"/>
                <w:szCs w:val="28"/>
              </w:rPr>
            </w:pPr>
            <w:r w:rsidRPr="006040F6">
              <w:rPr>
                <w:color w:val="auto"/>
                <w:sz w:val="28"/>
                <w:szCs w:val="28"/>
              </w:rPr>
              <w:t xml:space="preserve">5. Увеличение доли граждан, получивших услуги в негосударственных, в том числе некоммерческих организациях, в общем числе граждан, получивших услуги в сфере культуры, до 9% к базовому значению. </w:t>
            </w:r>
          </w:p>
          <w:p w:rsidR="00370B1D" w:rsidRPr="006040F6" w:rsidRDefault="00370B1D" w:rsidP="00B25758">
            <w:pPr>
              <w:pStyle w:val="Default"/>
              <w:rPr>
                <w:color w:val="auto"/>
                <w:sz w:val="28"/>
                <w:szCs w:val="28"/>
              </w:rPr>
            </w:pPr>
            <w:r w:rsidRPr="006040F6">
              <w:rPr>
                <w:color w:val="auto"/>
                <w:sz w:val="28"/>
                <w:szCs w:val="28"/>
              </w:rPr>
              <w:t xml:space="preserve">6. Доля средств местного бюджета, выделяемых негосударственным организациям, в том числе социально ориентированным некоммерческим организациям, на предоставление услуг (работ) в сфере культуры, на уровне 15%. </w:t>
            </w:r>
          </w:p>
          <w:p w:rsidR="00370B1D" w:rsidRPr="006040F6" w:rsidRDefault="00370B1D" w:rsidP="00B25758">
            <w:pPr>
              <w:pStyle w:val="Default"/>
              <w:rPr>
                <w:color w:val="auto"/>
                <w:sz w:val="28"/>
                <w:szCs w:val="28"/>
              </w:rPr>
            </w:pPr>
            <w:r w:rsidRPr="006040F6">
              <w:rPr>
                <w:color w:val="auto"/>
                <w:sz w:val="28"/>
                <w:szCs w:val="28"/>
              </w:rPr>
              <w:t>Целевые показатели, направленные на достижение национальных проектов: 1-4.</w:t>
            </w:r>
          </w:p>
          <w:p w:rsidR="00370B1D" w:rsidRPr="006040F6" w:rsidRDefault="00370B1D" w:rsidP="00B25758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370B1D" w:rsidRPr="00863D73" w:rsidTr="006040F6">
        <w:tc>
          <w:tcPr>
            <w:tcW w:w="4219" w:type="dxa"/>
          </w:tcPr>
          <w:p w:rsidR="00370B1D" w:rsidRPr="006040F6" w:rsidRDefault="00370B1D" w:rsidP="00B25758">
            <w:r w:rsidRPr="006040F6">
              <w:t xml:space="preserve">Сроки </w:t>
            </w:r>
            <w:proofErr w:type="gramStart"/>
            <w:r w:rsidRPr="006040F6">
              <w:t>реализации  муниципальной</w:t>
            </w:r>
            <w:proofErr w:type="gramEnd"/>
            <w:r w:rsidRPr="006040F6">
              <w:t xml:space="preserve"> программы  (разрабатывается на срок от трех лет)</w:t>
            </w:r>
          </w:p>
          <w:p w:rsidR="00370B1D" w:rsidRPr="006040F6" w:rsidRDefault="00370B1D" w:rsidP="00B25758"/>
        </w:tc>
        <w:tc>
          <w:tcPr>
            <w:tcW w:w="5670" w:type="dxa"/>
            <w:shd w:val="clear" w:color="auto" w:fill="auto"/>
          </w:tcPr>
          <w:p w:rsidR="00370B1D" w:rsidRPr="006040F6" w:rsidRDefault="00370B1D" w:rsidP="00B25758">
            <w:r w:rsidRPr="006040F6">
              <w:t>2019–2025 годы и на период до 2030 года</w:t>
            </w:r>
          </w:p>
        </w:tc>
      </w:tr>
      <w:tr w:rsidR="00370B1D" w:rsidRPr="00503D97" w:rsidTr="006040F6">
        <w:tc>
          <w:tcPr>
            <w:tcW w:w="4219" w:type="dxa"/>
          </w:tcPr>
          <w:p w:rsidR="00370B1D" w:rsidRPr="006040F6" w:rsidRDefault="00370B1D" w:rsidP="00B25758">
            <w:pPr>
              <w:autoSpaceDE w:val="0"/>
              <w:autoSpaceDN w:val="0"/>
              <w:adjustRightInd w:val="0"/>
              <w:ind w:left="-49" w:right="285"/>
              <w:jc w:val="both"/>
              <w:rPr>
                <w:bCs/>
              </w:rPr>
            </w:pPr>
            <w:r w:rsidRPr="006040F6">
              <w:rPr>
                <w:bCs/>
              </w:rPr>
              <w:t>Параметры финансового обеспечения муниципальной программы</w:t>
            </w:r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/>
          <w:p w:rsidR="00370B1D" w:rsidRPr="006040F6" w:rsidRDefault="00370B1D" w:rsidP="00B25758">
            <w:pPr>
              <w:jc w:val="both"/>
              <w:rPr>
                <w:bCs/>
              </w:rPr>
            </w:pPr>
          </w:p>
        </w:tc>
        <w:tc>
          <w:tcPr>
            <w:tcW w:w="5670" w:type="dxa"/>
          </w:tcPr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lastRenderedPageBreak/>
              <w:t xml:space="preserve">Общий объем финансирования за счет всех источников финансирования на 2019–2025 годы и на период до 2030 года составляет </w:t>
            </w:r>
          </w:p>
          <w:p w:rsidR="00B959E6" w:rsidRPr="000077E1" w:rsidRDefault="00B959E6" w:rsidP="00B959E6">
            <w:pPr>
              <w:jc w:val="both"/>
              <w:rPr>
                <w:sz w:val="24"/>
                <w:szCs w:val="24"/>
              </w:rPr>
            </w:pPr>
            <w:r w:rsidRPr="000077E1">
              <w:t>3</w:t>
            </w:r>
            <w:r>
              <w:t> 730 495,7</w:t>
            </w:r>
            <w:r w:rsidRPr="000077E1">
              <w:rPr>
                <w:bCs/>
              </w:rPr>
              <w:t xml:space="preserve">тыс. руб., в том числе: 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за счет средств местного бюджета в сумме  </w:t>
            </w:r>
          </w:p>
          <w:p w:rsidR="00B959E6" w:rsidRPr="000077E1" w:rsidRDefault="00B959E6" w:rsidP="00B959E6">
            <w:pPr>
              <w:jc w:val="both"/>
              <w:rPr>
                <w:sz w:val="24"/>
                <w:szCs w:val="24"/>
              </w:rPr>
            </w:pPr>
            <w:r w:rsidRPr="000077E1">
              <w:t>3</w:t>
            </w:r>
            <w:r>
              <w:t> </w:t>
            </w:r>
            <w:r w:rsidRPr="008726B8">
              <w:t>646</w:t>
            </w:r>
            <w:r>
              <w:rPr>
                <w:lang w:val="en-US"/>
              </w:rPr>
              <w:t> </w:t>
            </w:r>
            <w:r w:rsidRPr="008726B8">
              <w:t xml:space="preserve">167,1 </w:t>
            </w:r>
            <w:r w:rsidRPr="000077E1">
              <w:rPr>
                <w:bCs/>
              </w:rPr>
              <w:t>тыс. руб., из них: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в 2019 году – </w:t>
            </w:r>
            <w:r w:rsidRPr="008726B8">
              <w:t>315</w:t>
            </w:r>
            <w:r>
              <w:rPr>
                <w:lang w:val="en-US"/>
              </w:rPr>
              <w:t> </w:t>
            </w:r>
            <w:r w:rsidRPr="008726B8">
              <w:t>064,6</w:t>
            </w:r>
            <w:r w:rsidRPr="000077E1">
              <w:rPr>
                <w:bCs/>
              </w:rPr>
              <w:t>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в 2020 году – </w:t>
            </w:r>
            <w:r w:rsidRPr="00CA5595">
              <w:rPr>
                <w:bCs/>
              </w:rPr>
              <w:t>324</w:t>
            </w:r>
            <w:r>
              <w:rPr>
                <w:bCs/>
                <w:lang w:val="en-US"/>
              </w:rPr>
              <w:t> </w:t>
            </w:r>
            <w:r w:rsidRPr="00CA5595">
              <w:rPr>
                <w:bCs/>
              </w:rPr>
              <w:t>829,3</w:t>
            </w:r>
            <w:r w:rsidRPr="000077E1">
              <w:rPr>
                <w:bCs/>
              </w:rPr>
              <w:t xml:space="preserve">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в 2021 году – </w:t>
            </w:r>
            <w:r>
              <w:rPr>
                <w:bCs/>
              </w:rPr>
              <w:t xml:space="preserve">324 397,7 </w:t>
            </w:r>
            <w:r w:rsidRPr="000077E1">
              <w:rPr>
                <w:bCs/>
              </w:rPr>
              <w:t>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в 2022 году – </w:t>
            </w:r>
            <w:r>
              <w:rPr>
                <w:bCs/>
              </w:rPr>
              <w:t>324 397,7</w:t>
            </w:r>
            <w:r w:rsidRPr="000077E1">
              <w:rPr>
                <w:bCs/>
              </w:rPr>
              <w:t>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lastRenderedPageBreak/>
              <w:t xml:space="preserve">в 2023 году – </w:t>
            </w:r>
            <w:r>
              <w:rPr>
                <w:bCs/>
              </w:rPr>
              <w:t>324 397,7</w:t>
            </w:r>
            <w:r w:rsidRPr="000077E1">
              <w:rPr>
                <w:bCs/>
              </w:rPr>
              <w:t>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2024 году – 290 390,0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2025 году – 290 390,0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2026‒2030 годах – 1 452 300,1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за счет средств бюджета автономного округа – в сумме</w:t>
            </w:r>
            <w:r>
              <w:rPr>
                <w:bCs/>
              </w:rPr>
              <w:t xml:space="preserve"> 16 704,3</w:t>
            </w:r>
            <w:r w:rsidRPr="000077E1">
              <w:rPr>
                <w:bCs/>
              </w:rPr>
              <w:t>тыс. руб., из них: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2019 году – 882,3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в 2020 году – </w:t>
            </w:r>
            <w:r>
              <w:t>1 523,7</w:t>
            </w:r>
            <w:r w:rsidRPr="000077E1">
              <w:rPr>
                <w:bCs/>
              </w:rPr>
              <w:t>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в 2021 году – </w:t>
            </w:r>
            <w:r>
              <w:rPr>
                <w:bCs/>
              </w:rPr>
              <w:t>13 238,5</w:t>
            </w:r>
            <w:r w:rsidRPr="000077E1">
              <w:rPr>
                <w:bCs/>
              </w:rPr>
              <w:t xml:space="preserve"> тыс. руб.;</w:t>
            </w:r>
          </w:p>
          <w:p w:rsidR="00B959E6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в 2022году– </w:t>
            </w:r>
            <w:r>
              <w:rPr>
                <w:bCs/>
              </w:rPr>
              <w:t>529,9</w:t>
            </w:r>
            <w:r w:rsidRPr="000077E1">
              <w:rPr>
                <w:bCs/>
              </w:rPr>
              <w:t xml:space="preserve"> тыс. руб.,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 2023</w:t>
            </w:r>
            <w:r w:rsidRPr="000077E1">
              <w:rPr>
                <w:bCs/>
              </w:rPr>
              <w:t xml:space="preserve">году– </w:t>
            </w:r>
            <w:r>
              <w:rPr>
                <w:bCs/>
              </w:rPr>
              <w:t>529,9</w:t>
            </w:r>
            <w:r w:rsidRPr="000077E1">
              <w:rPr>
                <w:bCs/>
              </w:rPr>
              <w:t xml:space="preserve"> тыс. руб.,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за счет средств федерального бюджета в сумме </w:t>
            </w:r>
            <w:r>
              <w:rPr>
                <w:bCs/>
              </w:rPr>
              <w:t>8 145,0</w:t>
            </w:r>
            <w:r w:rsidRPr="000077E1">
              <w:rPr>
                <w:bCs/>
              </w:rPr>
              <w:t xml:space="preserve"> тыс. руб., из них:</w:t>
            </w:r>
          </w:p>
          <w:p w:rsidR="00B959E6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2019 году – 19,8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в 2020 году </w:t>
            </w:r>
            <w:proofErr w:type="gramStart"/>
            <w:r w:rsidRPr="000077E1">
              <w:rPr>
                <w:bCs/>
              </w:rPr>
              <w:t xml:space="preserve">–  </w:t>
            </w:r>
            <w:r>
              <w:t>0</w:t>
            </w:r>
            <w:proofErr w:type="gramEnd"/>
            <w:r>
              <w:t>,0</w:t>
            </w:r>
            <w:r>
              <w:rPr>
                <w:bCs/>
              </w:rPr>
              <w:t>тыс. руб.;</w:t>
            </w:r>
          </w:p>
          <w:p w:rsidR="00B959E6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в 2021 году – </w:t>
            </w:r>
            <w:r>
              <w:rPr>
                <w:bCs/>
              </w:rPr>
              <w:t>8 125,2</w:t>
            </w:r>
            <w:r w:rsidRPr="000077E1">
              <w:rPr>
                <w:bCs/>
              </w:rPr>
              <w:t xml:space="preserve">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в 2022 году </w:t>
            </w:r>
            <w:r w:rsidRPr="000077E1">
              <w:rPr>
                <w:bCs/>
              </w:rPr>
              <w:t>–</w:t>
            </w:r>
            <w:r>
              <w:t>0,0</w:t>
            </w:r>
            <w:r>
              <w:rPr>
                <w:bCs/>
              </w:rPr>
              <w:t>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за счет иных внебюджетных источников –</w:t>
            </w:r>
            <w:r w:rsidRPr="000077E1">
              <w:t>59 479,3</w:t>
            </w:r>
            <w:r w:rsidRPr="000077E1">
              <w:rPr>
                <w:bCs/>
              </w:rPr>
              <w:t>тыс. руб., из них: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 xml:space="preserve">в 2019 году – </w:t>
            </w:r>
            <w:r w:rsidRPr="000077E1">
              <w:t xml:space="preserve">6 857,4 </w:t>
            </w:r>
            <w:r w:rsidRPr="000077E1">
              <w:rPr>
                <w:bCs/>
              </w:rPr>
              <w:t>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2020 году – 4 107,8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2021 году – 4 231,1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2022 году – 4 358,0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2023 году – 4488,7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2024 году – 4 623,4 тыс. руб.;</w:t>
            </w:r>
          </w:p>
          <w:p w:rsidR="00B959E6" w:rsidRPr="000077E1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2025 году – 4 762,1 тыс. руб.;</w:t>
            </w:r>
          </w:p>
          <w:p w:rsidR="00370B1D" w:rsidRPr="006040F6" w:rsidRDefault="00B959E6" w:rsidP="00B959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077E1">
              <w:rPr>
                <w:bCs/>
              </w:rPr>
              <w:t>в 2026−2030 годах – 26 050,8 тыс. руб.</w:t>
            </w:r>
            <w:bookmarkStart w:id="0" w:name="_GoBack"/>
            <w:bookmarkEnd w:id="0"/>
          </w:p>
          <w:p w:rsidR="00370B1D" w:rsidRPr="006040F6" w:rsidRDefault="00370B1D" w:rsidP="00B2575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370B1D" w:rsidRDefault="00370B1D"/>
    <w:sectPr w:rsidR="00370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47F"/>
    <w:rsid w:val="0020347F"/>
    <w:rsid w:val="00370B1D"/>
    <w:rsid w:val="006040F6"/>
    <w:rsid w:val="008C5A3B"/>
    <w:rsid w:val="00B9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0A861-3AA1-4122-8A49-5E56578D1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B1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370B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B959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59E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4</cp:revision>
  <dcterms:created xsi:type="dcterms:W3CDTF">2020-10-16T10:59:00Z</dcterms:created>
  <dcterms:modified xsi:type="dcterms:W3CDTF">2020-11-06T10:46:00Z</dcterms:modified>
</cp:coreProperties>
</file>